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50A031" w14:textId="7C1C59FB" w:rsidR="000727B5" w:rsidRDefault="000429CD" w:rsidP="00FA4040">
      <w:pPr>
        <w:spacing w:afterLines="160" w:after="384"/>
        <w:jc w:val="center"/>
        <w:rPr>
          <w:rFonts w:ascii="Arial" w:hAnsi="Arial" w:cs="Arial"/>
          <w:b/>
          <w:bCs/>
          <w:sz w:val="28"/>
          <w:szCs w:val="28"/>
          <w:u w:val="single"/>
        </w:rPr>
      </w:pPr>
      <w:r w:rsidRPr="00BD2049">
        <w:rPr>
          <w:rFonts w:ascii="Arial" w:hAnsi="Arial" w:cs="Arial"/>
          <w:b/>
          <w:bCs/>
          <w:sz w:val="28"/>
          <w:szCs w:val="28"/>
          <w:u w:val="single"/>
        </w:rPr>
        <w:t>Slide 1: Title Slide</w:t>
      </w:r>
    </w:p>
    <w:p w14:paraId="37EB04F0" w14:textId="4C52B937" w:rsidR="006F315F" w:rsidRPr="006F315F" w:rsidRDefault="006F315F" w:rsidP="006F315F">
      <w:pPr>
        <w:spacing w:afterLines="160" w:after="384"/>
        <w:rPr>
          <w:rFonts w:ascii="Arial" w:hAnsi="Arial" w:cs="Arial"/>
          <w:sz w:val="28"/>
          <w:szCs w:val="28"/>
        </w:rPr>
      </w:pPr>
      <w:r w:rsidRPr="006F315F">
        <w:rPr>
          <w:rFonts w:ascii="Arial" w:hAnsi="Arial" w:cs="Arial"/>
          <w:sz w:val="28"/>
          <w:szCs w:val="28"/>
        </w:rPr>
        <w:t>Good afternoon, everyone, thank you all for joining us today!  My name is</w:t>
      </w:r>
      <w:r>
        <w:rPr>
          <w:rFonts w:ascii="Arial" w:hAnsi="Arial" w:cs="Arial"/>
          <w:sz w:val="28"/>
          <w:szCs w:val="28"/>
        </w:rPr>
        <w:t>_________</w:t>
      </w:r>
      <w:r w:rsidRPr="006F315F">
        <w:rPr>
          <w:rFonts w:ascii="Arial" w:hAnsi="Arial" w:cs="Arial"/>
          <w:sz w:val="28"/>
          <w:szCs w:val="28"/>
        </w:rPr>
        <w:t xml:space="preserve"> and I am a</w:t>
      </w:r>
      <w:r>
        <w:rPr>
          <w:rFonts w:ascii="Arial" w:hAnsi="Arial" w:cs="Arial"/>
          <w:sz w:val="28"/>
          <w:szCs w:val="28"/>
        </w:rPr>
        <w:t xml:space="preserve"> _______ here in the SAMH Office</w:t>
      </w:r>
      <w:r w:rsidRPr="006F315F">
        <w:rPr>
          <w:rFonts w:ascii="Arial" w:hAnsi="Arial" w:cs="Arial"/>
          <w:sz w:val="28"/>
          <w:szCs w:val="28"/>
        </w:rPr>
        <w:t xml:space="preserve">. </w:t>
      </w:r>
    </w:p>
    <w:p w14:paraId="0A4632E0" w14:textId="42CE49AF" w:rsidR="004F42DD" w:rsidRDefault="000429CD" w:rsidP="00FA4040">
      <w:pPr>
        <w:spacing w:afterLines="160" w:after="384"/>
        <w:jc w:val="center"/>
        <w:rPr>
          <w:rFonts w:ascii="Arial" w:hAnsi="Arial" w:cs="Arial"/>
          <w:b/>
          <w:bCs/>
          <w:sz w:val="28"/>
          <w:szCs w:val="28"/>
          <w:u w:val="single"/>
        </w:rPr>
      </w:pPr>
      <w:r w:rsidRPr="00BD2049">
        <w:rPr>
          <w:rFonts w:ascii="Arial" w:hAnsi="Arial" w:cs="Arial"/>
          <w:b/>
          <w:bCs/>
          <w:sz w:val="28"/>
          <w:szCs w:val="28"/>
          <w:u w:val="single"/>
        </w:rPr>
        <w:t>Slide 2: Presentation Overview</w:t>
      </w:r>
    </w:p>
    <w:p w14:paraId="7D7E1AD9" w14:textId="4D3D49C6" w:rsidR="004F42DD" w:rsidRPr="004F42DD" w:rsidRDefault="00E71904" w:rsidP="00FA4040">
      <w:pPr>
        <w:spacing w:afterLines="160" w:after="384"/>
        <w:rPr>
          <w:rFonts w:ascii="Arial" w:hAnsi="Arial" w:cs="Arial"/>
          <w:sz w:val="28"/>
          <w:szCs w:val="28"/>
        </w:rPr>
      </w:pPr>
      <w:r>
        <w:rPr>
          <w:rFonts w:ascii="Arial" w:hAnsi="Arial" w:cs="Arial"/>
          <w:sz w:val="28"/>
          <w:szCs w:val="28"/>
        </w:rPr>
        <w:t>T</w:t>
      </w:r>
      <w:r w:rsidR="004F42DD">
        <w:rPr>
          <w:rFonts w:ascii="Arial" w:hAnsi="Arial" w:cs="Arial"/>
          <w:sz w:val="28"/>
          <w:szCs w:val="28"/>
        </w:rPr>
        <w:t>his presentation we will cover</w:t>
      </w:r>
      <w:r w:rsidR="00A2446D">
        <w:rPr>
          <w:rFonts w:ascii="Arial" w:hAnsi="Arial" w:cs="Arial"/>
          <w:sz w:val="28"/>
          <w:szCs w:val="28"/>
        </w:rPr>
        <w:t xml:space="preserve"> how the Department and the SAMH Office respond to d</w:t>
      </w:r>
      <w:r>
        <w:rPr>
          <w:rFonts w:ascii="Arial" w:hAnsi="Arial" w:cs="Arial"/>
          <w:sz w:val="28"/>
          <w:szCs w:val="28"/>
        </w:rPr>
        <w:t>isaster</w:t>
      </w:r>
      <w:r w:rsidR="00A2446D">
        <w:rPr>
          <w:rFonts w:ascii="Arial" w:hAnsi="Arial" w:cs="Arial"/>
          <w:sz w:val="28"/>
          <w:szCs w:val="28"/>
        </w:rPr>
        <w:t>s in the state of Florida</w:t>
      </w:r>
      <w:r w:rsidR="004F42DD">
        <w:rPr>
          <w:rFonts w:ascii="Arial" w:hAnsi="Arial" w:cs="Arial"/>
          <w:sz w:val="28"/>
          <w:szCs w:val="28"/>
        </w:rPr>
        <w:t xml:space="preserve">. </w:t>
      </w:r>
      <w:r w:rsidR="00A2446D">
        <w:rPr>
          <w:rFonts w:ascii="Arial" w:hAnsi="Arial" w:cs="Arial"/>
          <w:sz w:val="28"/>
          <w:szCs w:val="28"/>
        </w:rPr>
        <w:t xml:space="preserve">This could be natural disasters or events like a building collapse. </w:t>
      </w:r>
      <w:r w:rsidR="004F42DD">
        <w:rPr>
          <w:rFonts w:ascii="Arial" w:hAnsi="Arial" w:cs="Arial"/>
          <w:sz w:val="28"/>
          <w:szCs w:val="28"/>
        </w:rPr>
        <w:t xml:space="preserve">We will allow time for questions at the end. </w:t>
      </w:r>
    </w:p>
    <w:p w14:paraId="0E07D12D" w14:textId="4DE84A43" w:rsidR="000429CD" w:rsidRPr="00BD2049" w:rsidRDefault="000429CD" w:rsidP="00FA4040">
      <w:pPr>
        <w:spacing w:afterLines="160" w:after="384"/>
        <w:jc w:val="center"/>
        <w:rPr>
          <w:rFonts w:ascii="Arial" w:hAnsi="Arial" w:cs="Arial"/>
          <w:b/>
          <w:bCs/>
          <w:sz w:val="28"/>
          <w:szCs w:val="28"/>
          <w:u w:val="single"/>
        </w:rPr>
      </w:pPr>
      <w:r w:rsidRPr="00BD2049">
        <w:rPr>
          <w:rFonts w:ascii="Arial" w:hAnsi="Arial" w:cs="Arial"/>
          <w:b/>
          <w:bCs/>
          <w:sz w:val="28"/>
          <w:szCs w:val="28"/>
          <w:u w:val="single"/>
        </w:rPr>
        <w:t>Slide 3: Pre-Disaster Cover</w:t>
      </w:r>
    </w:p>
    <w:p w14:paraId="36F8F320" w14:textId="1DDA0538" w:rsidR="000429CD" w:rsidRPr="00BD2049" w:rsidRDefault="000429CD" w:rsidP="00FA4040">
      <w:pPr>
        <w:spacing w:afterLines="160" w:after="384"/>
        <w:jc w:val="center"/>
        <w:rPr>
          <w:rFonts w:ascii="Arial" w:hAnsi="Arial" w:cs="Arial"/>
          <w:b/>
          <w:bCs/>
          <w:sz w:val="28"/>
          <w:szCs w:val="28"/>
          <w:u w:val="single"/>
        </w:rPr>
      </w:pPr>
      <w:r w:rsidRPr="00BD2049">
        <w:rPr>
          <w:rFonts w:ascii="Arial" w:hAnsi="Arial" w:cs="Arial"/>
          <w:b/>
          <w:bCs/>
          <w:sz w:val="28"/>
          <w:szCs w:val="28"/>
          <w:u w:val="single"/>
        </w:rPr>
        <w:t>Slide 4: Pre-Impact</w:t>
      </w:r>
    </w:p>
    <w:p w14:paraId="34B12B5E" w14:textId="163C0EF8" w:rsidR="000429CD" w:rsidRDefault="000429CD" w:rsidP="00FA4040">
      <w:pPr>
        <w:spacing w:afterLines="160" w:after="384"/>
        <w:rPr>
          <w:rFonts w:ascii="Arial" w:hAnsi="Arial" w:cs="Arial"/>
          <w:sz w:val="28"/>
          <w:szCs w:val="28"/>
        </w:rPr>
      </w:pPr>
      <w:r>
        <w:rPr>
          <w:rFonts w:ascii="Arial" w:hAnsi="Arial" w:cs="Arial"/>
          <w:sz w:val="28"/>
          <w:szCs w:val="28"/>
        </w:rPr>
        <w:t>In the event there is a warning period before a disaster, such as a hurricane</w:t>
      </w:r>
      <w:r w:rsidR="00225AF9">
        <w:rPr>
          <w:rFonts w:ascii="Arial" w:hAnsi="Arial" w:cs="Arial"/>
          <w:sz w:val="28"/>
          <w:szCs w:val="28"/>
        </w:rPr>
        <w:t xml:space="preserve"> or tropical storm</w:t>
      </w:r>
      <w:r>
        <w:rPr>
          <w:rFonts w:ascii="Arial" w:hAnsi="Arial" w:cs="Arial"/>
          <w:sz w:val="28"/>
          <w:szCs w:val="28"/>
        </w:rPr>
        <w:t xml:space="preserve">, the Division of Emergency Management (DEM) activates the State Emergency Operations Center (SEOC). </w:t>
      </w:r>
      <w:r w:rsidR="00225AF9" w:rsidRPr="00225AF9">
        <w:rPr>
          <w:rFonts w:ascii="Arial" w:hAnsi="Arial" w:cs="Arial"/>
          <w:sz w:val="28"/>
          <w:szCs w:val="28"/>
        </w:rPr>
        <w:t>The</w:t>
      </w:r>
      <w:r w:rsidR="00225AF9">
        <w:rPr>
          <w:rFonts w:ascii="Arial" w:hAnsi="Arial" w:cs="Arial"/>
          <w:sz w:val="28"/>
          <w:szCs w:val="28"/>
        </w:rPr>
        <w:t xml:space="preserve"> Department is represented by the</w:t>
      </w:r>
      <w:r w:rsidR="00225AF9" w:rsidRPr="00225AF9">
        <w:rPr>
          <w:rFonts w:ascii="Arial" w:hAnsi="Arial" w:cs="Arial"/>
          <w:sz w:val="28"/>
          <w:szCs w:val="28"/>
        </w:rPr>
        <w:t xml:space="preserve"> </w:t>
      </w:r>
      <w:r>
        <w:rPr>
          <w:rFonts w:ascii="Arial" w:hAnsi="Arial" w:cs="Arial"/>
          <w:sz w:val="28"/>
          <w:szCs w:val="28"/>
        </w:rPr>
        <w:t>Department’s Emergency Coordinator at the Mass Care Desk or ESF6. The Emergency Coordinator provides updates on SEOC activities.</w:t>
      </w:r>
    </w:p>
    <w:p w14:paraId="3EB73C1B" w14:textId="107057B7" w:rsidR="000429CD" w:rsidRDefault="000429CD" w:rsidP="00FA4040">
      <w:pPr>
        <w:spacing w:afterLines="160" w:after="384"/>
        <w:rPr>
          <w:rFonts w:ascii="Arial" w:hAnsi="Arial" w:cs="Arial"/>
          <w:sz w:val="28"/>
          <w:szCs w:val="28"/>
        </w:rPr>
      </w:pPr>
      <w:r>
        <w:rPr>
          <w:rFonts w:ascii="Arial" w:hAnsi="Arial" w:cs="Arial"/>
          <w:sz w:val="28"/>
          <w:szCs w:val="28"/>
        </w:rPr>
        <w:t>During this time the Secretary initiates the Department’s Continuity Operations Plan under the leadership of the Emergency Coordinator. The Disaster Behavior Health Coordinator, who we will later refer to as Coordinator, begins daily contact with SAMH Leadership, MEs, and CCP Provider Network. The Coordinator will also begin daily contact with federal disaster behavioral health partners.</w:t>
      </w:r>
    </w:p>
    <w:p w14:paraId="40BCCE4E" w14:textId="42776D44" w:rsidR="000429CD" w:rsidRPr="00BD2049" w:rsidRDefault="000429CD" w:rsidP="00FA4040">
      <w:pPr>
        <w:spacing w:afterLines="160" w:after="384"/>
        <w:jc w:val="center"/>
        <w:rPr>
          <w:rFonts w:ascii="Arial" w:hAnsi="Arial" w:cs="Arial"/>
          <w:b/>
          <w:bCs/>
          <w:sz w:val="28"/>
          <w:szCs w:val="28"/>
          <w:u w:val="single"/>
        </w:rPr>
      </w:pPr>
      <w:r w:rsidRPr="00BD2049">
        <w:rPr>
          <w:rFonts w:ascii="Arial" w:hAnsi="Arial" w:cs="Arial"/>
          <w:b/>
          <w:bCs/>
          <w:sz w:val="28"/>
          <w:szCs w:val="28"/>
          <w:u w:val="single"/>
        </w:rPr>
        <w:t>Slide 5: Response Cove Slide</w:t>
      </w:r>
    </w:p>
    <w:p w14:paraId="1B4DBF16" w14:textId="77150BC2" w:rsidR="000429CD" w:rsidRPr="00BD2049" w:rsidRDefault="000429CD" w:rsidP="00FA4040">
      <w:pPr>
        <w:spacing w:afterLines="160" w:after="384"/>
        <w:jc w:val="center"/>
        <w:rPr>
          <w:rFonts w:ascii="Arial" w:hAnsi="Arial" w:cs="Arial"/>
          <w:b/>
          <w:bCs/>
          <w:sz w:val="28"/>
          <w:szCs w:val="28"/>
          <w:u w:val="single"/>
        </w:rPr>
      </w:pPr>
      <w:r w:rsidRPr="00BD2049">
        <w:rPr>
          <w:rFonts w:ascii="Arial" w:hAnsi="Arial" w:cs="Arial"/>
          <w:b/>
          <w:bCs/>
          <w:sz w:val="28"/>
          <w:szCs w:val="28"/>
          <w:u w:val="single"/>
        </w:rPr>
        <w:t>Slide 6: Immediately Post Impact</w:t>
      </w:r>
    </w:p>
    <w:p w14:paraId="74BD5D98" w14:textId="7B8CA822" w:rsidR="000429CD" w:rsidRDefault="008A3E88" w:rsidP="00FA4040">
      <w:pPr>
        <w:spacing w:afterLines="160" w:after="384"/>
        <w:rPr>
          <w:rFonts w:ascii="Arial" w:hAnsi="Arial" w:cs="Arial"/>
          <w:sz w:val="28"/>
          <w:szCs w:val="28"/>
        </w:rPr>
      </w:pPr>
      <w:r>
        <w:rPr>
          <w:rFonts w:ascii="Arial" w:hAnsi="Arial" w:cs="Arial"/>
          <w:sz w:val="28"/>
          <w:szCs w:val="28"/>
        </w:rPr>
        <w:t xml:space="preserve">After a disaster has struck the Executive Office of the Governor (EOG) issues an Executive Order authorizing response activity and requests that </w:t>
      </w:r>
      <w:r>
        <w:rPr>
          <w:rFonts w:ascii="Arial" w:hAnsi="Arial" w:cs="Arial"/>
          <w:sz w:val="28"/>
          <w:szCs w:val="28"/>
        </w:rPr>
        <w:lastRenderedPageBreak/>
        <w:t>the President issue a Declaration of Major Disaster for the impacted areas. Crisis Counseling Program Funds are not available until the President issues this Declaration.</w:t>
      </w:r>
    </w:p>
    <w:p w14:paraId="4C26FB80" w14:textId="77777777" w:rsidR="003901C6" w:rsidRDefault="003901C6" w:rsidP="00FA4040">
      <w:pPr>
        <w:spacing w:afterLines="160" w:after="384"/>
        <w:rPr>
          <w:rFonts w:ascii="Arial" w:hAnsi="Arial" w:cs="Arial"/>
          <w:sz w:val="28"/>
          <w:szCs w:val="28"/>
        </w:rPr>
      </w:pPr>
      <w:r>
        <w:rPr>
          <w:rFonts w:ascii="Arial" w:hAnsi="Arial" w:cs="Arial"/>
          <w:sz w:val="28"/>
          <w:szCs w:val="28"/>
        </w:rPr>
        <w:t>Once the President has issued the Declaration the Coordinator can request the Secretary’s signature on Authorization to Suspend or Waive the Effect of Statute, Rule, or Order to Procure Disaster Response Services. This will be based on the terms of the Executive Order and state emergency response statutes. General Counsel must approve this authorization.</w:t>
      </w:r>
    </w:p>
    <w:p w14:paraId="2AF8A7C7" w14:textId="523E349A" w:rsidR="003901C6" w:rsidRDefault="00544F00" w:rsidP="00FA4040">
      <w:pPr>
        <w:spacing w:afterLines="160" w:after="384"/>
        <w:rPr>
          <w:rFonts w:ascii="Arial" w:hAnsi="Arial" w:cs="Arial"/>
          <w:sz w:val="28"/>
          <w:szCs w:val="28"/>
        </w:rPr>
      </w:pPr>
      <w:r>
        <w:rPr>
          <w:rFonts w:ascii="Arial" w:hAnsi="Arial" w:cs="Arial"/>
          <w:sz w:val="28"/>
          <w:szCs w:val="28"/>
        </w:rPr>
        <w:t>Also,</w:t>
      </w:r>
      <w:r w:rsidR="003901C6">
        <w:rPr>
          <w:rFonts w:ascii="Arial" w:hAnsi="Arial" w:cs="Arial"/>
          <w:sz w:val="28"/>
          <w:szCs w:val="28"/>
        </w:rPr>
        <w:t xml:space="preserve"> during this time SEOC will assign mission requests to support Disaster Recover Centers (DRCs) to the Department’s Emergency Coordinator. If there any requests for CCP services, the Emergency Coordinator communicates these to the Coordinator.  </w:t>
      </w:r>
      <w:r>
        <w:rPr>
          <w:rFonts w:ascii="Arial" w:hAnsi="Arial" w:cs="Arial"/>
          <w:sz w:val="28"/>
          <w:szCs w:val="28"/>
        </w:rPr>
        <w:t>SEOC’s goal is to open DRCs within 24 to 48 hours after locations have been declared safe.</w:t>
      </w:r>
    </w:p>
    <w:p w14:paraId="180E18C8" w14:textId="7FA57029" w:rsidR="00544F00" w:rsidRDefault="00544F00" w:rsidP="00FA4040">
      <w:pPr>
        <w:spacing w:afterLines="160" w:after="384"/>
        <w:rPr>
          <w:rFonts w:ascii="Arial" w:hAnsi="Arial" w:cs="Arial"/>
          <w:sz w:val="28"/>
          <w:szCs w:val="28"/>
        </w:rPr>
      </w:pPr>
      <w:r>
        <w:rPr>
          <w:rFonts w:ascii="Arial" w:hAnsi="Arial" w:cs="Arial"/>
          <w:sz w:val="28"/>
          <w:szCs w:val="28"/>
        </w:rPr>
        <w:t xml:space="preserve">The Coordinator is responsible for managing crisis counselor deployments to DRCs with the CCP Provider Network and SAMH Regional </w:t>
      </w:r>
      <w:r w:rsidR="00C712AF">
        <w:rPr>
          <w:rFonts w:ascii="Arial" w:hAnsi="Arial" w:cs="Arial"/>
          <w:sz w:val="28"/>
          <w:szCs w:val="28"/>
        </w:rPr>
        <w:t>Leadership</w:t>
      </w:r>
      <w:r>
        <w:rPr>
          <w:rFonts w:ascii="Arial" w:hAnsi="Arial" w:cs="Arial"/>
          <w:sz w:val="28"/>
          <w:szCs w:val="28"/>
        </w:rPr>
        <w:t>. DCRs are typically open 10 to 12 hours per day, 7 days a week.</w:t>
      </w:r>
    </w:p>
    <w:p w14:paraId="5ABF378F" w14:textId="0DA4782C" w:rsidR="00544F00" w:rsidRDefault="00544F00" w:rsidP="00FA4040">
      <w:pPr>
        <w:spacing w:afterLines="160" w:after="384"/>
        <w:rPr>
          <w:rFonts w:ascii="Arial" w:hAnsi="Arial" w:cs="Arial"/>
          <w:sz w:val="28"/>
          <w:szCs w:val="28"/>
        </w:rPr>
      </w:pPr>
      <w:r>
        <w:rPr>
          <w:rFonts w:ascii="Arial" w:hAnsi="Arial" w:cs="Arial"/>
          <w:sz w:val="28"/>
          <w:szCs w:val="28"/>
        </w:rPr>
        <w:t xml:space="preserve">The Coordinator will </w:t>
      </w:r>
      <w:r w:rsidR="005E46EE">
        <w:rPr>
          <w:rFonts w:ascii="Arial" w:hAnsi="Arial" w:cs="Arial"/>
          <w:sz w:val="28"/>
          <w:szCs w:val="28"/>
        </w:rPr>
        <w:t>start</w:t>
      </w:r>
      <w:r>
        <w:rPr>
          <w:rFonts w:ascii="Arial" w:hAnsi="Arial" w:cs="Arial"/>
          <w:sz w:val="28"/>
          <w:szCs w:val="28"/>
        </w:rPr>
        <w:t xml:space="preserve"> to collect behavioral health needs assessment data from FEMA, SEOC, and local stakeholders to develop the Immediate Services Program or ISP application.</w:t>
      </w:r>
      <w:r w:rsidR="00CC0D15">
        <w:rPr>
          <w:rFonts w:ascii="Arial" w:hAnsi="Arial" w:cs="Arial"/>
          <w:sz w:val="28"/>
          <w:szCs w:val="28"/>
        </w:rPr>
        <w:t xml:space="preserve"> The ISP application must be submitted within 14 days of the President’s declaration.</w:t>
      </w:r>
    </w:p>
    <w:p w14:paraId="7C7FF5C3" w14:textId="3592A8F9" w:rsidR="007F7A12" w:rsidRDefault="00FA4040" w:rsidP="00FA4040">
      <w:pPr>
        <w:spacing w:afterLines="160" w:after="384"/>
        <w:jc w:val="center"/>
        <w:rPr>
          <w:rFonts w:ascii="Arial" w:hAnsi="Arial" w:cs="Arial"/>
          <w:b/>
          <w:bCs/>
          <w:sz w:val="28"/>
          <w:szCs w:val="28"/>
          <w:u w:val="single"/>
        </w:rPr>
      </w:pPr>
      <w:r>
        <w:rPr>
          <w:rFonts w:ascii="Arial" w:hAnsi="Arial" w:cs="Arial"/>
          <w:b/>
          <w:bCs/>
          <w:sz w:val="28"/>
          <w:szCs w:val="28"/>
          <w:u w:val="single"/>
        </w:rPr>
        <w:t>Slide 7: Immediate Response</w:t>
      </w:r>
    </w:p>
    <w:p w14:paraId="1D7636E1" w14:textId="66A6EA0B" w:rsidR="00FA4040" w:rsidRDefault="00FA4040" w:rsidP="00FA4040">
      <w:pPr>
        <w:spacing w:afterLines="160" w:after="384"/>
        <w:rPr>
          <w:rFonts w:ascii="Arial" w:hAnsi="Arial" w:cs="Arial"/>
          <w:sz w:val="28"/>
          <w:szCs w:val="28"/>
        </w:rPr>
      </w:pPr>
      <w:r>
        <w:rPr>
          <w:rFonts w:ascii="Arial" w:hAnsi="Arial" w:cs="Arial"/>
          <w:sz w:val="28"/>
          <w:szCs w:val="28"/>
        </w:rPr>
        <w:t xml:space="preserve">Immediately after a disaster the </w:t>
      </w:r>
      <w:r w:rsidR="00244C13">
        <w:rPr>
          <w:rFonts w:ascii="Arial" w:hAnsi="Arial" w:cs="Arial"/>
          <w:sz w:val="28"/>
          <w:szCs w:val="28"/>
        </w:rPr>
        <w:t>Department deploys staff to the impacted areas to provide aid. This includes</w:t>
      </w:r>
      <w:r>
        <w:rPr>
          <w:rFonts w:ascii="Arial" w:hAnsi="Arial" w:cs="Arial"/>
          <w:sz w:val="28"/>
          <w:szCs w:val="28"/>
        </w:rPr>
        <w:t xml:space="preserve"> access to state and FEMA programs, </w:t>
      </w:r>
      <w:r w:rsidRPr="00FA4040">
        <w:rPr>
          <w:rFonts w:ascii="Arial" w:hAnsi="Arial" w:cs="Arial"/>
          <w:sz w:val="28"/>
          <w:szCs w:val="28"/>
        </w:rPr>
        <w:t>counseling and referral</w:t>
      </w:r>
      <w:r w:rsidR="00086C02">
        <w:rPr>
          <w:rFonts w:ascii="Arial" w:hAnsi="Arial" w:cs="Arial"/>
          <w:sz w:val="28"/>
          <w:szCs w:val="28"/>
        </w:rPr>
        <w:t>s</w:t>
      </w:r>
      <w:r w:rsidRPr="00FA4040">
        <w:rPr>
          <w:rFonts w:ascii="Arial" w:hAnsi="Arial" w:cs="Arial"/>
          <w:sz w:val="28"/>
          <w:szCs w:val="28"/>
        </w:rPr>
        <w:t>, and tangible resource needs.</w:t>
      </w:r>
      <w:r>
        <w:rPr>
          <w:rFonts w:ascii="Arial" w:hAnsi="Arial" w:cs="Arial"/>
          <w:sz w:val="28"/>
          <w:szCs w:val="28"/>
        </w:rPr>
        <w:t xml:space="preserve"> This includes FEMA-Sponsored sites, Family Resource Support Centers, Disaster Resource Centers, Disaster Supplement Nutritional Assistance (D-SNAP) registration sites, and State Emergency Operations Center (SEOC) mission sites.</w:t>
      </w:r>
    </w:p>
    <w:p w14:paraId="24C20E3C" w14:textId="3A867AEC" w:rsidR="00FA4040" w:rsidRPr="00FA4040" w:rsidRDefault="00FA4040" w:rsidP="00FA4040">
      <w:pPr>
        <w:spacing w:afterLines="160" w:after="384"/>
        <w:rPr>
          <w:rFonts w:ascii="Arial" w:hAnsi="Arial" w:cs="Arial"/>
          <w:sz w:val="28"/>
          <w:szCs w:val="28"/>
        </w:rPr>
      </w:pPr>
      <w:r>
        <w:rPr>
          <w:rFonts w:ascii="Arial" w:hAnsi="Arial" w:cs="Arial"/>
          <w:sz w:val="28"/>
          <w:szCs w:val="28"/>
        </w:rPr>
        <w:lastRenderedPageBreak/>
        <w:t xml:space="preserve">These sites are open approximately 10 hours per day. The number of locations and duration of locations will vary from county to county. The deployment schedules will be coordination through requests from Community Officials or designated Disaster Recovery Center site managers. </w:t>
      </w:r>
    </w:p>
    <w:p w14:paraId="1F3F3971" w14:textId="3B4FB563" w:rsidR="00544F00" w:rsidRDefault="004F42DD" w:rsidP="00FA4040">
      <w:pPr>
        <w:spacing w:afterLines="160" w:after="384"/>
        <w:jc w:val="center"/>
        <w:rPr>
          <w:rFonts w:ascii="Arial" w:hAnsi="Arial" w:cs="Arial"/>
          <w:b/>
          <w:bCs/>
          <w:sz w:val="28"/>
          <w:szCs w:val="28"/>
          <w:u w:val="single"/>
        </w:rPr>
      </w:pPr>
      <w:r>
        <w:rPr>
          <w:rFonts w:ascii="Arial" w:hAnsi="Arial" w:cs="Arial"/>
          <w:b/>
          <w:bCs/>
          <w:sz w:val="28"/>
          <w:szCs w:val="28"/>
          <w:u w:val="single"/>
        </w:rPr>
        <w:t xml:space="preserve">Slide </w:t>
      </w:r>
      <w:r w:rsidR="00244C13">
        <w:rPr>
          <w:rFonts w:ascii="Arial" w:hAnsi="Arial" w:cs="Arial"/>
          <w:b/>
          <w:bCs/>
          <w:sz w:val="28"/>
          <w:szCs w:val="28"/>
          <w:u w:val="single"/>
        </w:rPr>
        <w:t>8</w:t>
      </w:r>
      <w:r>
        <w:rPr>
          <w:rFonts w:ascii="Arial" w:hAnsi="Arial" w:cs="Arial"/>
          <w:b/>
          <w:bCs/>
          <w:sz w:val="28"/>
          <w:szCs w:val="28"/>
          <w:u w:val="single"/>
        </w:rPr>
        <w:t>: Family Resource Support Centers</w:t>
      </w:r>
    </w:p>
    <w:p w14:paraId="5FF76423" w14:textId="3816BBF5" w:rsidR="007F7A12" w:rsidRDefault="004F42DD" w:rsidP="00FA4040">
      <w:pPr>
        <w:spacing w:afterLines="160" w:after="384"/>
        <w:rPr>
          <w:rFonts w:ascii="Arial" w:hAnsi="Arial" w:cs="Arial"/>
          <w:sz w:val="28"/>
          <w:szCs w:val="28"/>
        </w:rPr>
      </w:pPr>
      <w:r>
        <w:rPr>
          <w:rFonts w:ascii="Arial" w:hAnsi="Arial" w:cs="Arial"/>
          <w:sz w:val="28"/>
          <w:szCs w:val="28"/>
        </w:rPr>
        <w:t>Family resource support centers</w:t>
      </w:r>
      <w:r w:rsidR="00FA4040">
        <w:rPr>
          <w:rFonts w:ascii="Arial" w:hAnsi="Arial" w:cs="Arial"/>
          <w:sz w:val="28"/>
          <w:szCs w:val="28"/>
        </w:rPr>
        <w:t xml:space="preserve"> (FRSCs)</w:t>
      </w:r>
      <w:r>
        <w:rPr>
          <w:rFonts w:ascii="Arial" w:hAnsi="Arial" w:cs="Arial"/>
          <w:sz w:val="28"/>
          <w:szCs w:val="28"/>
        </w:rPr>
        <w:t xml:space="preserve"> will be open</w:t>
      </w:r>
      <w:r w:rsidR="007F7A12">
        <w:rPr>
          <w:rFonts w:ascii="Arial" w:hAnsi="Arial" w:cs="Arial"/>
          <w:sz w:val="28"/>
          <w:szCs w:val="28"/>
        </w:rPr>
        <w:t>ed</w:t>
      </w:r>
      <w:r>
        <w:rPr>
          <w:rFonts w:ascii="Arial" w:hAnsi="Arial" w:cs="Arial"/>
          <w:sz w:val="28"/>
          <w:szCs w:val="28"/>
        </w:rPr>
        <w:t xml:space="preserve"> in counties that were impacted by the disaster. They will be open an average of 10 days per location. The resource centers may move from one area to the next if it is deemed that another area is in greater need. </w:t>
      </w:r>
    </w:p>
    <w:p w14:paraId="12AEFF17" w14:textId="399B1FFA" w:rsidR="007F7A12" w:rsidRPr="007F7A12" w:rsidRDefault="007F7A12" w:rsidP="00FA4040">
      <w:pPr>
        <w:spacing w:afterLines="160" w:after="384"/>
        <w:rPr>
          <w:rFonts w:ascii="Arial" w:hAnsi="Arial" w:cs="Arial"/>
          <w:sz w:val="28"/>
          <w:szCs w:val="28"/>
        </w:rPr>
      </w:pPr>
      <w:r>
        <w:rPr>
          <w:rFonts w:ascii="Arial" w:hAnsi="Arial" w:cs="Arial"/>
          <w:sz w:val="28"/>
          <w:szCs w:val="28"/>
        </w:rPr>
        <w:t xml:space="preserve">FRSCs </w:t>
      </w:r>
      <w:r w:rsidRPr="007F7A12">
        <w:rPr>
          <w:rFonts w:ascii="Arial" w:hAnsi="Arial" w:cs="Arial"/>
          <w:sz w:val="28"/>
          <w:szCs w:val="28"/>
        </w:rPr>
        <w:t>use a team consisting of Department staff from the Hope Florida Program, Economic Self Sufficiency (ESS), SAMH, and additional supporting offices to assist impacted Floridians with referrals to existing community resources to address immediate needs such as shelter, food, clothing, and personal hygiene items. The ESS operations staff will assist with expedit</w:t>
      </w:r>
      <w:r w:rsidR="00FD4978">
        <w:rPr>
          <w:rFonts w:ascii="Arial" w:hAnsi="Arial" w:cs="Arial"/>
          <w:sz w:val="28"/>
          <w:szCs w:val="28"/>
        </w:rPr>
        <w:t xml:space="preserve">ing </w:t>
      </w:r>
      <w:r w:rsidRPr="007F7A12">
        <w:rPr>
          <w:rFonts w:ascii="Arial" w:hAnsi="Arial" w:cs="Arial"/>
          <w:sz w:val="28"/>
          <w:szCs w:val="28"/>
        </w:rPr>
        <w:t>applications for public assistance, questions regarding pending applications, document submission and approval. Crisis Counselors</w:t>
      </w:r>
      <w:r w:rsidR="00FD4978">
        <w:rPr>
          <w:rFonts w:ascii="Arial" w:hAnsi="Arial" w:cs="Arial"/>
          <w:sz w:val="28"/>
          <w:szCs w:val="28"/>
        </w:rPr>
        <w:t xml:space="preserve"> are</w:t>
      </w:r>
      <w:r w:rsidRPr="007F7A12">
        <w:rPr>
          <w:rFonts w:ascii="Arial" w:hAnsi="Arial" w:cs="Arial"/>
          <w:sz w:val="28"/>
          <w:szCs w:val="28"/>
        </w:rPr>
        <w:t xml:space="preserve"> deploy</w:t>
      </w:r>
      <w:r w:rsidR="00FD4978">
        <w:rPr>
          <w:rFonts w:ascii="Arial" w:hAnsi="Arial" w:cs="Arial"/>
          <w:sz w:val="28"/>
          <w:szCs w:val="28"/>
        </w:rPr>
        <w:t>ed</w:t>
      </w:r>
      <w:r w:rsidRPr="007F7A12">
        <w:rPr>
          <w:rFonts w:ascii="Arial" w:hAnsi="Arial" w:cs="Arial"/>
          <w:sz w:val="28"/>
          <w:szCs w:val="28"/>
        </w:rPr>
        <w:t xml:space="preserve"> by NSPs collaborate with Department staff to provide emotional support, brief counseling, and connections to community treatment providers when needed. </w:t>
      </w:r>
    </w:p>
    <w:p w14:paraId="7DD61BAE" w14:textId="02A18096" w:rsidR="004F42DD" w:rsidRPr="004F42DD" w:rsidRDefault="004F42DD" w:rsidP="00FA4040">
      <w:pPr>
        <w:spacing w:afterLines="160" w:after="384"/>
        <w:jc w:val="center"/>
        <w:rPr>
          <w:rFonts w:ascii="Arial" w:hAnsi="Arial" w:cs="Arial"/>
          <w:b/>
          <w:bCs/>
          <w:sz w:val="28"/>
          <w:szCs w:val="28"/>
          <w:u w:val="single"/>
        </w:rPr>
      </w:pPr>
      <w:r>
        <w:rPr>
          <w:rFonts w:ascii="Arial" w:hAnsi="Arial" w:cs="Arial"/>
          <w:b/>
          <w:bCs/>
          <w:sz w:val="28"/>
          <w:szCs w:val="28"/>
          <w:u w:val="single"/>
        </w:rPr>
        <w:t xml:space="preserve">Slide </w:t>
      </w:r>
      <w:r w:rsidR="00244C13">
        <w:rPr>
          <w:rFonts w:ascii="Arial" w:hAnsi="Arial" w:cs="Arial"/>
          <w:b/>
          <w:bCs/>
          <w:sz w:val="28"/>
          <w:szCs w:val="28"/>
          <w:u w:val="single"/>
        </w:rPr>
        <w:t>9</w:t>
      </w:r>
      <w:r>
        <w:rPr>
          <w:rFonts w:ascii="Arial" w:hAnsi="Arial" w:cs="Arial"/>
          <w:b/>
          <w:bCs/>
          <w:sz w:val="28"/>
          <w:szCs w:val="28"/>
          <w:u w:val="single"/>
        </w:rPr>
        <w:t xml:space="preserve">: Disaster </w:t>
      </w:r>
      <w:r w:rsidR="00FA4040">
        <w:rPr>
          <w:rFonts w:ascii="Arial" w:hAnsi="Arial" w:cs="Arial"/>
          <w:b/>
          <w:bCs/>
          <w:sz w:val="28"/>
          <w:szCs w:val="28"/>
          <w:u w:val="single"/>
        </w:rPr>
        <w:t>Recovery</w:t>
      </w:r>
      <w:r>
        <w:rPr>
          <w:rFonts w:ascii="Arial" w:hAnsi="Arial" w:cs="Arial"/>
          <w:b/>
          <w:bCs/>
          <w:sz w:val="28"/>
          <w:szCs w:val="28"/>
          <w:u w:val="single"/>
        </w:rPr>
        <w:t xml:space="preserve"> Centers</w:t>
      </w:r>
    </w:p>
    <w:p w14:paraId="490D100A" w14:textId="33289AC8" w:rsidR="0051525E" w:rsidRDefault="0001384E" w:rsidP="0001384E">
      <w:pPr>
        <w:spacing w:afterLines="160" w:after="384"/>
        <w:rPr>
          <w:rFonts w:ascii="Arial" w:hAnsi="Arial" w:cs="Arial"/>
          <w:sz w:val="28"/>
          <w:szCs w:val="28"/>
        </w:rPr>
      </w:pPr>
      <w:r>
        <w:rPr>
          <w:rFonts w:ascii="Arial" w:hAnsi="Arial" w:cs="Arial"/>
          <w:sz w:val="28"/>
          <w:szCs w:val="28"/>
        </w:rPr>
        <w:t xml:space="preserve">Disaster Recovery Centers are established and managed by Division of Emergency Management. The Department providers personnel to help distribute </w:t>
      </w:r>
      <w:r w:rsidR="0051525E">
        <w:rPr>
          <w:rFonts w:ascii="Arial" w:hAnsi="Arial" w:cs="Arial"/>
          <w:sz w:val="28"/>
          <w:szCs w:val="28"/>
        </w:rPr>
        <w:t xml:space="preserve">disaster related information. This can include Crisis Counseling, food stamp replacement, disaster food stamps, temporary cash, or general Medicaid information. </w:t>
      </w:r>
    </w:p>
    <w:p w14:paraId="7B280CD7" w14:textId="270B7F31" w:rsidR="00CF0797" w:rsidRDefault="00CF0797" w:rsidP="0001384E">
      <w:pPr>
        <w:spacing w:afterLines="160" w:after="384"/>
        <w:rPr>
          <w:rFonts w:ascii="Arial" w:hAnsi="Arial" w:cs="Arial"/>
          <w:sz w:val="28"/>
          <w:szCs w:val="28"/>
        </w:rPr>
      </w:pPr>
      <w:r>
        <w:rPr>
          <w:rFonts w:ascii="Arial" w:hAnsi="Arial" w:cs="Arial"/>
          <w:sz w:val="28"/>
          <w:szCs w:val="28"/>
        </w:rPr>
        <w:t xml:space="preserve">At Disaster Recovery Centers individuals can apply for assistance, check the status of their FEMA applications, find lodging and rental assistance, and get referrals to agencies for additional supports. </w:t>
      </w:r>
    </w:p>
    <w:p w14:paraId="390B7A56" w14:textId="7EDD9023" w:rsidR="00BD0994" w:rsidRDefault="00BD0994" w:rsidP="00BD0994">
      <w:pPr>
        <w:spacing w:afterLines="160" w:after="384"/>
        <w:jc w:val="center"/>
        <w:rPr>
          <w:rFonts w:ascii="Arial" w:hAnsi="Arial" w:cs="Arial"/>
          <w:b/>
          <w:bCs/>
          <w:sz w:val="28"/>
          <w:szCs w:val="28"/>
          <w:u w:val="single"/>
        </w:rPr>
      </w:pPr>
      <w:r w:rsidRPr="00BD0994">
        <w:rPr>
          <w:rFonts w:ascii="Arial" w:hAnsi="Arial" w:cs="Arial"/>
          <w:b/>
          <w:bCs/>
          <w:sz w:val="28"/>
          <w:szCs w:val="28"/>
          <w:u w:val="single"/>
        </w:rPr>
        <w:lastRenderedPageBreak/>
        <w:t xml:space="preserve">Slide </w:t>
      </w:r>
      <w:r w:rsidR="00244C13">
        <w:rPr>
          <w:rFonts w:ascii="Arial" w:hAnsi="Arial" w:cs="Arial"/>
          <w:b/>
          <w:bCs/>
          <w:sz w:val="28"/>
          <w:szCs w:val="28"/>
          <w:u w:val="single"/>
        </w:rPr>
        <w:t>10</w:t>
      </w:r>
      <w:r w:rsidRPr="00BD0994">
        <w:rPr>
          <w:rFonts w:ascii="Arial" w:hAnsi="Arial" w:cs="Arial"/>
          <w:b/>
          <w:bCs/>
          <w:sz w:val="28"/>
          <w:szCs w:val="28"/>
          <w:u w:val="single"/>
        </w:rPr>
        <w:t>: Response Activities</w:t>
      </w:r>
    </w:p>
    <w:p w14:paraId="3DA08DEE" w14:textId="108657C4" w:rsidR="00BD0994" w:rsidRDefault="00BD0994" w:rsidP="00BD0994">
      <w:pPr>
        <w:spacing w:afterLines="160" w:after="384"/>
        <w:rPr>
          <w:rFonts w:ascii="Arial" w:hAnsi="Arial" w:cs="Arial"/>
          <w:sz w:val="28"/>
          <w:szCs w:val="28"/>
        </w:rPr>
      </w:pPr>
      <w:r>
        <w:rPr>
          <w:rFonts w:ascii="Arial" w:hAnsi="Arial" w:cs="Arial"/>
          <w:sz w:val="28"/>
          <w:szCs w:val="28"/>
        </w:rPr>
        <w:t>The Department also coordinates and mobilizes an array of existing community treatment and supportive services. This includes:</w:t>
      </w:r>
    </w:p>
    <w:p w14:paraId="5892A307" w14:textId="55187648" w:rsidR="00BD0994" w:rsidRPr="00BD0994" w:rsidRDefault="00BD0994" w:rsidP="00BD0994">
      <w:pPr>
        <w:numPr>
          <w:ilvl w:val="0"/>
          <w:numId w:val="1"/>
        </w:numPr>
        <w:spacing w:afterLines="160" w:after="384"/>
        <w:rPr>
          <w:rFonts w:ascii="Arial" w:hAnsi="Arial" w:cs="Arial"/>
          <w:bCs/>
          <w:sz w:val="28"/>
          <w:szCs w:val="28"/>
        </w:rPr>
      </w:pPr>
      <w:r w:rsidRPr="00BD0994">
        <w:rPr>
          <w:rFonts w:ascii="Arial" w:hAnsi="Arial" w:cs="Arial"/>
          <w:bCs/>
          <w:sz w:val="28"/>
          <w:szCs w:val="28"/>
        </w:rPr>
        <w:t>Mobile crisis response teams provid</w:t>
      </w:r>
      <w:r>
        <w:rPr>
          <w:rFonts w:ascii="Arial" w:hAnsi="Arial" w:cs="Arial"/>
          <w:bCs/>
          <w:sz w:val="28"/>
          <w:szCs w:val="28"/>
        </w:rPr>
        <w:t>e</w:t>
      </w:r>
      <w:r w:rsidRPr="00BD0994">
        <w:rPr>
          <w:rFonts w:ascii="Arial" w:hAnsi="Arial" w:cs="Arial"/>
          <w:bCs/>
          <w:sz w:val="28"/>
          <w:szCs w:val="28"/>
        </w:rPr>
        <w:t xml:space="preserve"> on-call remote and in-person crisis de-escalation services in collaboration with local law enforcement and school systems. Originally established with a primary focus on juveniles and young adults, these teams expanded to include adult populations </w:t>
      </w:r>
      <w:r w:rsidR="00FD4978" w:rsidRPr="00BD0994">
        <w:rPr>
          <w:rFonts w:ascii="Arial" w:hAnsi="Arial" w:cs="Arial"/>
          <w:bCs/>
          <w:sz w:val="28"/>
          <w:szCs w:val="28"/>
        </w:rPr>
        <w:t>because of</w:t>
      </w:r>
      <w:r w:rsidRPr="00BD0994">
        <w:rPr>
          <w:rFonts w:ascii="Arial" w:hAnsi="Arial" w:cs="Arial"/>
          <w:bCs/>
          <w:sz w:val="28"/>
          <w:szCs w:val="28"/>
        </w:rPr>
        <w:t xml:space="preserve"> a 2022 legislative budget increase.</w:t>
      </w:r>
    </w:p>
    <w:p w14:paraId="0C851A63" w14:textId="77777777" w:rsidR="00BD0994" w:rsidRPr="00BD0994" w:rsidRDefault="00BD0994" w:rsidP="00BD0994">
      <w:pPr>
        <w:numPr>
          <w:ilvl w:val="0"/>
          <w:numId w:val="1"/>
        </w:numPr>
        <w:spacing w:afterLines="160" w:after="384"/>
        <w:rPr>
          <w:rFonts w:ascii="Arial" w:hAnsi="Arial" w:cs="Arial"/>
          <w:bCs/>
          <w:sz w:val="28"/>
          <w:szCs w:val="28"/>
        </w:rPr>
      </w:pPr>
      <w:r w:rsidRPr="00BD0994">
        <w:rPr>
          <w:rFonts w:ascii="Arial" w:hAnsi="Arial" w:cs="Arial"/>
          <w:bCs/>
          <w:sz w:val="28"/>
          <w:szCs w:val="28"/>
        </w:rPr>
        <w:t xml:space="preserve">Members of Florida’s 2-1-1 Information and Referral Network, and the 988 Crisis and Suicide Lifeline continue to provide uninterrupted public phone, chat, and web supports, often in conjunction with county EOCs, while simultaneously addressing infrastructure impacts on impacted members requiring rerouting for back up and capacity expansion to handle call volume from the impacted counties. </w:t>
      </w:r>
    </w:p>
    <w:p w14:paraId="69520F72" w14:textId="45D0D5D4" w:rsidR="00BD0994" w:rsidRPr="00BD0994" w:rsidRDefault="00BD0994" w:rsidP="00BD0994">
      <w:pPr>
        <w:numPr>
          <w:ilvl w:val="0"/>
          <w:numId w:val="1"/>
        </w:numPr>
        <w:spacing w:afterLines="160" w:after="384"/>
        <w:rPr>
          <w:rFonts w:ascii="Arial" w:hAnsi="Arial" w:cs="Arial"/>
          <w:bCs/>
          <w:sz w:val="28"/>
          <w:szCs w:val="28"/>
        </w:rPr>
      </w:pPr>
      <w:r w:rsidRPr="00BD0994">
        <w:rPr>
          <w:rFonts w:ascii="Arial" w:hAnsi="Arial" w:cs="Arial"/>
          <w:bCs/>
          <w:sz w:val="28"/>
          <w:szCs w:val="28"/>
        </w:rPr>
        <w:t xml:space="preserve">The Department’s ME partner to provide staff, resources, tools, and best practices for emergency response to the impacted </w:t>
      </w:r>
      <w:r>
        <w:rPr>
          <w:rFonts w:ascii="Arial" w:hAnsi="Arial" w:cs="Arial"/>
          <w:bCs/>
          <w:sz w:val="28"/>
          <w:szCs w:val="28"/>
        </w:rPr>
        <w:t>r</w:t>
      </w:r>
      <w:r w:rsidRPr="00BD0994">
        <w:rPr>
          <w:rFonts w:ascii="Arial" w:hAnsi="Arial" w:cs="Arial"/>
          <w:bCs/>
          <w:sz w:val="28"/>
          <w:szCs w:val="28"/>
        </w:rPr>
        <w:t>egion with a shared goal to achieve effective network response for restoration and stabilization of treatment and prevention capacity in the wake of this disaster.</w:t>
      </w:r>
    </w:p>
    <w:p w14:paraId="1AA64551" w14:textId="2F3BF15B" w:rsidR="00544F00" w:rsidRPr="00BD2049" w:rsidRDefault="00544F00" w:rsidP="00FA4040">
      <w:pPr>
        <w:spacing w:afterLines="160" w:after="384"/>
        <w:jc w:val="center"/>
        <w:rPr>
          <w:rFonts w:ascii="Arial" w:hAnsi="Arial" w:cs="Arial"/>
          <w:b/>
          <w:bCs/>
          <w:sz w:val="28"/>
          <w:szCs w:val="28"/>
          <w:u w:val="single"/>
        </w:rPr>
      </w:pPr>
      <w:r w:rsidRPr="00BD2049">
        <w:rPr>
          <w:rFonts w:ascii="Arial" w:hAnsi="Arial" w:cs="Arial"/>
          <w:b/>
          <w:bCs/>
          <w:sz w:val="28"/>
          <w:szCs w:val="28"/>
          <w:u w:val="single"/>
        </w:rPr>
        <w:t xml:space="preserve">Slide </w:t>
      </w:r>
      <w:r w:rsidR="00244C13">
        <w:rPr>
          <w:rFonts w:ascii="Arial" w:hAnsi="Arial" w:cs="Arial"/>
          <w:b/>
          <w:bCs/>
          <w:sz w:val="28"/>
          <w:szCs w:val="28"/>
          <w:u w:val="single"/>
        </w:rPr>
        <w:t>11</w:t>
      </w:r>
      <w:r w:rsidRPr="00BD2049">
        <w:rPr>
          <w:rFonts w:ascii="Arial" w:hAnsi="Arial" w:cs="Arial"/>
          <w:b/>
          <w:bCs/>
          <w:sz w:val="28"/>
          <w:szCs w:val="28"/>
          <w:u w:val="single"/>
        </w:rPr>
        <w:t>: Pending ISP Award</w:t>
      </w:r>
    </w:p>
    <w:p w14:paraId="43759CE2" w14:textId="49105098" w:rsidR="00544F00" w:rsidRDefault="00544F00" w:rsidP="00FA4040">
      <w:pPr>
        <w:spacing w:afterLines="160" w:after="384"/>
        <w:rPr>
          <w:rFonts w:ascii="Arial" w:hAnsi="Arial" w:cs="Arial"/>
          <w:sz w:val="28"/>
          <w:szCs w:val="28"/>
        </w:rPr>
      </w:pPr>
      <w:r>
        <w:rPr>
          <w:rFonts w:ascii="Arial" w:hAnsi="Arial" w:cs="Arial"/>
          <w:sz w:val="28"/>
          <w:szCs w:val="28"/>
        </w:rPr>
        <w:t>While waiting on the ISP to be awarded the budget office request</w:t>
      </w:r>
      <w:r w:rsidR="00D32E87">
        <w:rPr>
          <w:rFonts w:ascii="Arial" w:hAnsi="Arial" w:cs="Arial"/>
          <w:sz w:val="28"/>
          <w:szCs w:val="28"/>
        </w:rPr>
        <w:t xml:space="preserve">s </w:t>
      </w:r>
      <w:r>
        <w:rPr>
          <w:rFonts w:ascii="Arial" w:hAnsi="Arial" w:cs="Arial"/>
          <w:sz w:val="28"/>
          <w:szCs w:val="28"/>
        </w:rPr>
        <w:t>spending authority from EOG. The Office of Revenue Management will establish fiscal tracking systems and initiate coordination with DEM for future SMARTLINK drawdowns. SAMHSA’s Disaster Technical Assistance Center initiates the CCP Data Web system.</w:t>
      </w:r>
    </w:p>
    <w:p w14:paraId="203DEF3E" w14:textId="018E2EFE" w:rsidR="00544F00" w:rsidRDefault="00544F00" w:rsidP="00FA4040">
      <w:pPr>
        <w:spacing w:afterLines="160" w:after="384"/>
        <w:rPr>
          <w:rFonts w:ascii="Arial" w:hAnsi="Arial" w:cs="Arial"/>
          <w:sz w:val="28"/>
          <w:szCs w:val="28"/>
        </w:rPr>
      </w:pPr>
      <w:r>
        <w:rPr>
          <w:rFonts w:ascii="Arial" w:hAnsi="Arial" w:cs="Arial"/>
          <w:sz w:val="28"/>
          <w:szCs w:val="28"/>
        </w:rPr>
        <w:t xml:space="preserve">The Coordinator also transfers responsibility for coordinating CCP services over to the </w:t>
      </w:r>
      <w:r w:rsidR="00813EFD">
        <w:rPr>
          <w:rFonts w:ascii="Arial" w:hAnsi="Arial" w:cs="Arial"/>
          <w:sz w:val="28"/>
          <w:szCs w:val="28"/>
        </w:rPr>
        <w:t>CCP Providers.</w:t>
      </w:r>
    </w:p>
    <w:p w14:paraId="1795F894" w14:textId="609586E4" w:rsidR="00CC0D15" w:rsidRPr="00BD2049" w:rsidRDefault="00CC0D15" w:rsidP="00FA4040">
      <w:pPr>
        <w:spacing w:afterLines="160" w:after="384"/>
        <w:jc w:val="center"/>
        <w:rPr>
          <w:rFonts w:ascii="Arial" w:hAnsi="Arial" w:cs="Arial"/>
          <w:b/>
          <w:bCs/>
          <w:sz w:val="28"/>
          <w:szCs w:val="28"/>
          <w:u w:val="single"/>
        </w:rPr>
      </w:pPr>
      <w:r w:rsidRPr="00BD2049">
        <w:rPr>
          <w:rFonts w:ascii="Arial" w:hAnsi="Arial" w:cs="Arial"/>
          <w:b/>
          <w:bCs/>
          <w:sz w:val="28"/>
          <w:szCs w:val="28"/>
          <w:u w:val="single"/>
        </w:rPr>
        <w:lastRenderedPageBreak/>
        <w:t xml:space="preserve">Slide </w:t>
      </w:r>
      <w:r w:rsidR="00244C13">
        <w:rPr>
          <w:rFonts w:ascii="Arial" w:hAnsi="Arial" w:cs="Arial"/>
          <w:b/>
          <w:bCs/>
          <w:sz w:val="28"/>
          <w:szCs w:val="28"/>
          <w:u w:val="single"/>
        </w:rPr>
        <w:t>12</w:t>
      </w:r>
      <w:r w:rsidRPr="00BD2049">
        <w:rPr>
          <w:rFonts w:ascii="Arial" w:hAnsi="Arial" w:cs="Arial"/>
          <w:b/>
          <w:bCs/>
          <w:sz w:val="28"/>
          <w:szCs w:val="28"/>
          <w:u w:val="single"/>
        </w:rPr>
        <w:t>: 10 Days Post Award</w:t>
      </w:r>
    </w:p>
    <w:p w14:paraId="06B499CA" w14:textId="4D52129B" w:rsidR="00CC0D15" w:rsidRDefault="00CC0D15" w:rsidP="00FA4040">
      <w:pPr>
        <w:spacing w:afterLines="160" w:after="384"/>
        <w:rPr>
          <w:rFonts w:ascii="Arial" w:hAnsi="Arial" w:cs="Arial"/>
          <w:sz w:val="28"/>
          <w:szCs w:val="28"/>
        </w:rPr>
      </w:pPr>
      <w:r>
        <w:rPr>
          <w:rFonts w:ascii="Arial" w:hAnsi="Arial" w:cs="Arial"/>
          <w:sz w:val="28"/>
          <w:szCs w:val="28"/>
        </w:rPr>
        <w:t>After the ISP has been awarded the Coordinator will submit a Response t</w:t>
      </w:r>
      <w:r w:rsidR="00C712AF">
        <w:rPr>
          <w:rFonts w:ascii="Arial" w:hAnsi="Arial" w:cs="Arial"/>
          <w:sz w:val="28"/>
          <w:szCs w:val="28"/>
        </w:rPr>
        <w:t xml:space="preserve">o </w:t>
      </w:r>
      <w:r>
        <w:rPr>
          <w:rFonts w:ascii="Arial" w:hAnsi="Arial" w:cs="Arial"/>
          <w:sz w:val="28"/>
          <w:szCs w:val="28"/>
        </w:rPr>
        <w:t>Conditions to</w:t>
      </w:r>
      <w:r w:rsidR="00C712AF">
        <w:rPr>
          <w:rFonts w:ascii="Arial" w:hAnsi="Arial" w:cs="Arial"/>
          <w:sz w:val="28"/>
          <w:szCs w:val="28"/>
        </w:rPr>
        <w:t xml:space="preserve"> FEMA and SAMSHA. This will include any changes required by the Notice of Grant Award. The Assistant Secretary of SAMH and the</w:t>
      </w:r>
      <w:r>
        <w:rPr>
          <w:rFonts w:ascii="Arial" w:hAnsi="Arial" w:cs="Arial"/>
          <w:sz w:val="28"/>
          <w:szCs w:val="28"/>
        </w:rPr>
        <w:t xml:space="preserve"> </w:t>
      </w:r>
      <w:r w:rsidR="00C712AF">
        <w:rPr>
          <w:rFonts w:ascii="Arial" w:hAnsi="Arial" w:cs="Arial"/>
          <w:sz w:val="28"/>
          <w:szCs w:val="28"/>
        </w:rPr>
        <w:t>Governor’s Authorized Representative sign the Response.</w:t>
      </w:r>
    </w:p>
    <w:p w14:paraId="087425F5" w14:textId="63DE8748" w:rsidR="00C712AF" w:rsidRPr="00BD2049" w:rsidRDefault="00C712AF" w:rsidP="00FA4040">
      <w:pPr>
        <w:spacing w:afterLines="160" w:after="384"/>
        <w:jc w:val="center"/>
        <w:rPr>
          <w:rFonts w:ascii="Arial" w:hAnsi="Arial" w:cs="Arial"/>
          <w:b/>
          <w:bCs/>
          <w:sz w:val="28"/>
          <w:szCs w:val="28"/>
          <w:u w:val="single"/>
        </w:rPr>
      </w:pPr>
      <w:r w:rsidRPr="00BD2049">
        <w:rPr>
          <w:rFonts w:ascii="Arial" w:hAnsi="Arial" w:cs="Arial"/>
          <w:b/>
          <w:bCs/>
          <w:sz w:val="28"/>
          <w:szCs w:val="28"/>
          <w:u w:val="single"/>
        </w:rPr>
        <w:t xml:space="preserve">Slide </w:t>
      </w:r>
      <w:r w:rsidR="00244C13">
        <w:rPr>
          <w:rFonts w:ascii="Arial" w:hAnsi="Arial" w:cs="Arial"/>
          <w:b/>
          <w:bCs/>
          <w:sz w:val="28"/>
          <w:szCs w:val="28"/>
          <w:u w:val="single"/>
        </w:rPr>
        <w:t>13</w:t>
      </w:r>
      <w:r w:rsidRPr="00BD2049">
        <w:rPr>
          <w:rFonts w:ascii="Arial" w:hAnsi="Arial" w:cs="Arial"/>
          <w:b/>
          <w:bCs/>
          <w:sz w:val="28"/>
          <w:szCs w:val="28"/>
          <w:u w:val="single"/>
        </w:rPr>
        <w:t>: 2 to 4 weeks post award</w:t>
      </w:r>
    </w:p>
    <w:p w14:paraId="4B43DC2A" w14:textId="6E819FEF" w:rsidR="00C712AF" w:rsidRDefault="00C712AF" w:rsidP="00FA4040">
      <w:pPr>
        <w:spacing w:afterLines="160" w:after="384"/>
        <w:rPr>
          <w:rFonts w:ascii="Arial" w:hAnsi="Arial" w:cs="Arial"/>
          <w:sz w:val="28"/>
          <w:szCs w:val="28"/>
        </w:rPr>
      </w:pPr>
      <w:r>
        <w:rPr>
          <w:rFonts w:ascii="Arial" w:hAnsi="Arial" w:cs="Arial"/>
          <w:sz w:val="28"/>
          <w:szCs w:val="28"/>
        </w:rPr>
        <w:t>Budget will amend the budget to include the ISP award. Contract mangers will work to amend the MEs contracts and the MEs will work to amend their contracts with providers to reflect approved award details. All of this must be completed before the Governor’s Executive Order expires, which is typically 60 days.</w:t>
      </w:r>
    </w:p>
    <w:p w14:paraId="51A42DB6" w14:textId="5E617CCC" w:rsidR="00C712AF" w:rsidRDefault="00C712AF" w:rsidP="00FA4040">
      <w:pPr>
        <w:spacing w:afterLines="160" w:after="384"/>
        <w:rPr>
          <w:rFonts w:ascii="Arial" w:hAnsi="Arial" w:cs="Arial"/>
          <w:sz w:val="28"/>
          <w:szCs w:val="28"/>
        </w:rPr>
      </w:pPr>
      <w:r>
        <w:rPr>
          <w:rFonts w:ascii="Arial" w:hAnsi="Arial" w:cs="Arial"/>
          <w:sz w:val="28"/>
          <w:szCs w:val="28"/>
        </w:rPr>
        <w:t>The Department will provide Providers with mandatory Core Content and Data Toolkit training during this time.</w:t>
      </w:r>
    </w:p>
    <w:p w14:paraId="0A847582" w14:textId="1E752957" w:rsidR="00BD2049" w:rsidRDefault="00BD2049" w:rsidP="00FA4040">
      <w:pPr>
        <w:spacing w:afterLines="160" w:after="384"/>
        <w:rPr>
          <w:rFonts w:ascii="Arial" w:hAnsi="Arial" w:cs="Arial"/>
          <w:sz w:val="28"/>
          <w:szCs w:val="28"/>
        </w:rPr>
      </w:pPr>
      <w:r>
        <w:rPr>
          <w:rFonts w:ascii="Arial" w:hAnsi="Arial" w:cs="Arial"/>
          <w:sz w:val="28"/>
          <w:szCs w:val="28"/>
        </w:rPr>
        <w:t>The Department will determine if Regular Service Program (RSP) and if OPS staff will be needed for state-level oversight of CCP Services. If needed the Department will inform FEMA and SAMHSA.</w:t>
      </w:r>
    </w:p>
    <w:p w14:paraId="0723A8D0" w14:textId="659CCD6C" w:rsidR="00BD2049" w:rsidRPr="00BD2049" w:rsidRDefault="00BD2049" w:rsidP="00FA4040">
      <w:pPr>
        <w:spacing w:afterLines="160" w:after="384"/>
        <w:jc w:val="center"/>
        <w:rPr>
          <w:rFonts w:ascii="Arial" w:hAnsi="Arial" w:cs="Arial"/>
          <w:b/>
          <w:bCs/>
          <w:sz w:val="28"/>
          <w:szCs w:val="28"/>
          <w:u w:val="single"/>
        </w:rPr>
      </w:pPr>
      <w:r w:rsidRPr="00BD2049">
        <w:rPr>
          <w:rFonts w:ascii="Arial" w:hAnsi="Arial" w:cs="Arial"/>
          <w:b/>
          <w:bCs/>
          <w:sz w:val="28"/>
          <w:szCs w:val="28"/>
          <w:u w:val="single"/>
        </w:rPr>
        <w:t>Slide 1</w:t>
      </w:r>
      <w:r w:rsidR="00244C13">
        <w:rPr>
          <w:rFonts w:ascii="Arial" w:hAnsi="Arial" w:cs="Arial"/>
          <w:b/>
          <w:bCs/>
          <w:sz w:val="28"/>
          <w:szCs w:val="28"/>
          <w:u w:val="single"/>
        </w:rPr>
        <w:t>4</w:t>
      </w:r>
      <w:r w:rsidRPr="00BD2049">
        <w:rPr>
          <w:rFonts w:ascii="Arial" w:hAnsi="Arial" w:cs="Arial"/>
          <w:b/>
          <w:bCs/>
          <w:sz w:val="28"/>
          <w:szCs w:val="28"/>
          <w:u w:val="single"/>
        </w:rPr>
        <w:t>: RSP Award</w:t>
      </w:r>
    </w:p>
    <w:p w14:paraId="3A90A127" w14:textId="6E6CCD0F" w:rsidR="00BD2049" w:rsidRDefault="00BD2049" w:rsidP="00FA4040">
      <w:pPr>
        <w:spacing w:afterLines="160" w:after="384"/>
        <w:rPr>
          <w:rFonts w:ascii="Arial" w:hAnsi="Arial" w:cs="Arial"/>
          <w:sz w:val="28"/>
          <w:szCs w:val="28"/>
        </w:rPr>
      </w:pPr>
      <w:r>
        <w:rPr>
          <w:rFonts w:ascii="Arial" w:hAnsi="Arial" w:cs="Arial"/>
          <w:sz w:val="28"/>
          <w:szCs w:val="28"/>
        </w:rPr>
        <w:t xml:space="preserve">If needed RSP staff are needed, the Coordinator will begin preparing an RSP application and will request an ISP extension with funding from FEMA and SAMHSA. The RSP application </w:t>
      </w:r>
      <w:r w:rsidR="00B578B0">
        <w:rPr>
          <w:rFonts w:ascii="Arial" w:hAnsi="Arial" w:cs="Arial"/>
          <w:sz w:val="28"/>
          <w:szCs w:val="28"/>
        </w:rPr>
        <w:t>must be submitted within</w:t>
      </w:r>
      <w:r>
        <w:rPr>
          <w:rFonts w:ascii="Arial" w:hAnsi="Arial" w:cs="Arial"/>
          <w:sz w:val="28"/>
          <w:szCs w:val="28"/>
        </w:rPr>
        <w:t xml:space="preserve"> 60 days after the Presidential Declaration. </w:t>
      </w:r>
    </w:p>
    <w:p w14:paraId="47A637DB" w14:textId="449B4B3A" w:rsidR="00BD2049" w:rsidRPr="00BD2049" w:rsidRDefault="00BD2049" w:rsidP="00FA4040">
      <w:pPr>
        <w:spacing w:afterLines="160" w:after="384"/>
        <w:jc w:val="center"/>
        <w:rPr>
          <w:rFonts w:ascii="Arial" w:hAnsi="Arial" w:cs="Arial"/>
          <w:b/>
          <w:bCs/>
          <w:sz w:val="28"/>
          <w:szCs w:val="28"/>
          <w:u w:val="single"/>
        </w:rPr>
      </w:pPr>
      <w:r w:rsidRPr="00BD2049">
        <w:rPr>
          <w:rFonts w:ascii="Arial" w:hAnsi="Arial" w:cs="Arial"/>
          <w:b/>
          <w:bCs/>
          <w:sz w:val="28"/>
          <w:szCs w:val="28"/>
          <w:u w:val="single"/>
        </w:rPr>
        <w:t>Slide 1</w:t>
      </w:r>
      <w:r w:rsidR="00244C13">
        <w:rPr>
          <w:rFonts w:ascii="Arial" w:hAnsi="Arial" w:cs="Arial"/>
          <w:b/>
          <w:bCs/>
          <w:sz w:val="28"/>
          <w:szCs w:val="28"/>
          <w:u w:val="single"/>
        </w:rPr>
        <w:t>5</w:t>
      </w:r>
      <w:r w:rsidRPr="00BD2049">
        <w:rPr>
          <w:rFonts w:ascii="Arial" w:hAnsi="Arial" w:cs="Arial"/>
          <w:b/>
          <w:bCs/>
          <w:sz w:val="28"/>
          <w:szCs w:val="28"/>
          <w:u w:val="single"/>
        </w:rPr>
        <w:t>: Recovery Cover Slide</w:t>
      </w:r>
    </w:p>
    <w:p w14:paraId="4659F039" w14:textId="1D6A05B7" w:rsidR="00B91D63" w:rsidRPr="00BD2049" w:rsidRDefault="00B91D63" w:rsidP="00FA4040">
      <w:pPr>
        <w:spacing w:afterLines="160" w:after="384"/>
        <w:jc w:val="center"/>
        <w:rPr>
          <w:rFonts w:ascii="Arial" w:hAnsi="Arial" w:cs="Arial"/>
          <w:b/>
          <w:bCs/>
          <w:sz w:val="28"/>
          <w:szCs w:val="28"/>
          <w:u w:val="single"/>
        </w:rPr>
      </w:pPr>
      <w:r w:rsidRPr="00BD2049">
        <w:rPr>
          <w:rFonts w:ascii="Arial" w:hAnsi="Arial" w:cs="Arial"/>
          <w:b/>
          <w:bCs/>
          <w:sz w:val="28"/>
          <w:szCs w:val="28"/>
          <w:u w:val="single"/>
        </w:rPr>
        <w:t>Slide 1</w:t>
      </w:r>
      <w:r w:rsidR="00244C13">
        <w:rPr>
          <w:rFonts w:ascii="Arial" w:hAnsi="Arial" w:cs="Arial"/>
          <w:b/>
          <w:bCs/>
          <w:sz w:val="28"/>
          <w:szCs w:val="28"/>
          <w:u w:val="single"/>
        </w:rPr>
        <w:t>6</w:t>
      </w:r>
      <w:r w:rsidRPr="00BD2049">
        <w:rPr>
          <w:rFonts w:ascii="Arial" w:hAnsi="Arial" w:cs="Arial"/>
          <w:b/>
          <w:bCs/>
          <w:sz w:val="28"/>
          <w:szCs w:val="28"/>
          <w:u w:val="single"/>
        </w:rPr>
        <w:t>: Ongoing</w:t>
      </w:r>
    </w:p>
    <w:p w14:paraId="0BAE10DD" w14:textId="11437261" w:rsidR="00B91D63" w:rsidRDefault="00B91D63" w:rsidP="00FA4040">
      <w:pPr>
        <w:spacing w:afterLines="160" w:after="384"/>
        <w:rPr>
          <w:rFonts w:ascii="Arial" w:hAnsi="Arial" w:cs="Arial"/>
          <w:sz w:val="28"/>
          <w:szCs w:val="28"/>
        </w:rPr>
      </w:pPr>
      <w:r>
        <w:rPr>
          <w:rFonts w:ascii="Arial" w:hAnsi="Arial" w:cs="Arial"/>
          <w:sz w:val="28"/>
          <w:szCs w:val="28"/>
        </w:rPr>
        <w:t xml:space="preserve">While waiting on the RSP award, the CCP services will continue to be provided per the terms of the ISP. The RSP award is a separate grant and is effective the day the notice of award is issued. All activity from this day </w:t>
      </w:r>
      <w:r>
        <w:rPr>
          <w:rFonts w:ascii="Arial" w:hAnsi="Arial" w:cs="Arial"/>
          <w:sz w:val="28"/>
          <w:szCs w:val="28"/>
        </w:rPr>
        <w:lastRenderedPageBreak/>
        <w:t xml:space="preserve">forward must be tracked separately from programmatic and financial reporting. </w:t>
      </w:r>
    </w:p>
    <w:p w14:paraId="2E1BE2B2" w14:textId="32C4CDCA" w:rsidR="000429CD" w:rsidRPr="00BD2049" w:rsidRDefault="00B91D63" w:rsidP="00FA4040">
      <w:pPr>
        <w:spacing w:afterLines="160" w:after="384"/>
        <w:rPr>
          <w:rFonts w:ascii="Arial" w:hAnsi="Arial" w:cs="Arial"/>
          <w:b/>
          <w:bCs/>
          <w:sz w:val="28"/>
          <w:szCs w:val="28"/>
          <w:u w:val="single"/>
        </w:rPr>
      </w:pPr>
      <w:r>
        <w:rPr>
          <w:rFonts w:ascii="Arial" w:hAnsi="Arial" w:cs="Arial"/>
          <w:sz w:val="28"/>
          <w:szCs w:val="28"/>
        </w:rPr>
        <w:t xml:space="preserve">While waiting on the RSP award Revenue Management, Contract management, and ME activity must be completed to ensure continuation of services. </w:t>
      </w:r>
    </w:p>
    <w:p w14:paraId="03943FC5" w14:textId="09FC8E43" w:rsidR="00BD2049" w:rsidRPr="00BD2049" w:rsidRDefault="00BD2049" w:rsidP="00FA4040">
      <w:pPr>
        <w:spacing w:afterLines="160" w:after="384"/>
        <w:jc w:val="center"/>
        <w:rPr>
          <w:rFonts w:ascii="Arial" w:hAnsi="Arial" w:cs="Arial"/>
          <w:b/>
          <w:bCs/>
          <w:sz w:val="28"/>
          <w:szCs w:val="28"/>
          <w:u w:val="single"/>
        </w:rPr>
      </w:pPr>
      <w:r w:rsidRPr="00BD2049">
        <w:rPr>
          <w:rFonts w:ascii="Arial" w:hAnsi="Arial" w:cs="Arial"/>
          <w:b/>
          <w:bCs/>
          <w:sz w:val="28"/>
          <w:szCs w:val="28"/>
          <w:u w:val="single"/>
        </w:rPr>
        <w:t>Slide 1</w:t>
      </w:r>
      <w:r w:rsidR="00244C13">
        <w:rPr>
          <w:rFonts w:ascii="Arial" w:hAnsi="Arial" w:cs="Arial"/>
          <w:b/>
          <w:bCs/>
          <w:sz w:val="28"/>
          <w:szCs w:val="28"/>
          <w:u w:val="single"/>
        </w:rPr>
        <w:t>7</w:t>
      </w:r>
      <w:r w:rsidRPr="00BD2049">
        <w:rPr>
          <w:rFonts w:ascii="Arial" w:hAnsi="Arial" w:cs="Arial"/>
          <w:b/>
          <w:bCs/>
          <w:sz w:val="28"/>
          <w:szCs w:val="28"/>
          <w:u w:val="single"/>
        </w:rPr>
        <w:t>: Contacts</w:t>
      </w:r>
    </w:p>
    <w:p w14:paraId="627CB38D" w14:textId="2B5BB24E" w:rsidR="00BD2049" w:rsidRDefault="00BD2049" w:rsidP="00FA4040">
      <w:pPr>
        <w:spacing w:afterLines="160" w:after="384"/>
        <w:rPr>
          <w:rFonts w:ascii="Arial" w:hAnsi="Arial" w:cs="Arial"/>
          <w:sz w:val="28"/>
          <w:szCs w:val="28"/>
        </w:rPr>
      </w:pPr>
      <w:r>
        <w:rPr>
          <w:rFonts w:ascii="Arial" w:hAnsi="Arial" w:cs="Arial"/>
          <w:sz w:val="28"/>
          <w:szCs w:val="28"/>
        </w:rPr>
        <w:t xml:space="preserve">The Department’s Emergency Coordinator is </w:t>
      </w:r>
      <w:r w:rsidR="00AD64E8" w:rsidRPr="00AD64E8">
        <w:rPr>
          <w:rFonts w:ascii="Arial" w:hAnsi="Arial" w:cs="Arial"/>
          <w:sz w:val="28"/>
          <w:szCs w:val="28"/>
          <w:highlight w:val="yellow"/>
        </w:rPr>
        <w:t>Matt Howard</w:t>
      </w:r>
      <w:r>
        <w:rPr>
          <w:rFonts w:ascii="Arial" w:hAnsi="Arial" w:cs="Arial"/>
          <w:sz w:val="28"/>
          <w:szCs w:val="28"/>
        </w:rPr>
        <w:t xml:space="preserve"> and the Disaster Behavioral Health Coordinator is </w:t>
      </w:r>
      <w:r w:rsidRPr="00AD64E8">
        <w:rPr>
          <w:rFonts w:ascii="Arial" w:hAnsi="Arial" w:cs="Arial"/>
          <w:sz w:val="28"/>
          <w:szCs w:val="28"/>
          <w:highlight w:val="yellow"/>
        </w:rPr>
        <w:t>Tina Moore</w:t>
      </w:r>
      <w:r>
        <w:rPr>
          <w:rFonts w:ascii="Arial" w:hAnsi="Arial" w:cs="Arial"/>
          <w:sz w:val="28"/>
          <w:szCs w:val="28"/>
        </w:rPr>
        <w:t>.</w:t>
      </w:r>
    </w:p>
    <w:p w14:paraId="056419F4" w14:textId="16098D96" w:rsidR="00BD2049" w:rsidRPr="00BD2049" w:rsidRDefault="00BD2049" w:rsidP="00FA4040">
      <w:pPr>
        <w:spacing w:afterLines="160" w:after="384"/>
        <w:jc w:val="center"/>
        <w:rPr>
          <w:rFonts w:ascii="Arial" w:hAnsi="Arial" w:cs="Arial"/>
          <w:b/>
          <w:bCs/>
          <w:sz w:val="28"/>
          <w:szCs w:val="28"/>
          <w:u w:val="single"/>
        </w:rPr>
      </w:pPr>
      <w:r w:rsidRPr="00BD2049">
        <w:rPr>
          <w:rFonts w:ascii="Arial" w:hAnsi="Arial" w:cs="Arial"/>
          <w:b/>
          <w:bCs/>
          <w:sz w:val="28"/>
          <w:szCs w:val="28"/>
          <w:u w:val="single"/>
        </w:rPr>
        <w:t>Slide 1</w:t>
      </w:r>
      <w:r w:rsidR="00BD5A3E">
        <w:rPr>
          <w:rFonts w:ascii="Arial" w:hAnsi="Arial" w:cs="Arial"/>
          <w:b/>
          <w:bCs/>
          <w:sz w:val="28"/>
          <w:szCs w:val="28"/>
          <w:u w:val="single"/>
        </w:rPr>
        <w:t>4</w:t>
      </w:r>
      <w:r w:rsidRPr="00BD2049">
        <w:rPr>
          <w:rFonts w:ascii="Arial" w:hAnsi="Arial" w:cs="Arial"/>
          <w:b/>
          <w:bCs/>
          <w:sz w:val="28"/>
          <w:szCs w:val="28"/>
          <w:u w:val="single"/>
        </w:rPr>
        <w:t>: Questions</w:t>
      </w:r>
    </w:p>
    <w:p w14:paraId="669BD701" w14:textId="77777777" w:rsidR="00BD2049" w:rsidRPr="000429CD" w:rsidRDefault="00BD2049" w:rsidP="00FA4040">
      <w:pPr>
        <w:spacing w:afterLines="160" w:after="384"/>
        <w:rPr>
          <w:rFonts w:ascii="Arial" w:hAnsi="Arial" w:cs="Arial"/>
          <w:sz w:val="28"/>
          <w:szCs w:val="28"/>
        </w:rPr>
      </w:pPr>
    </w:p>
    <w:sectPr w:rsidR="00BD2049" w:rsidRPr="000429CD">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ADECA5" w14:textId="77777777" w:rsidR="007B5721" w:rsidRDefault="007B5721" w:rsidP="007B5721">
      <w:pPr>
        <w:spacing w:after="0" w:line="240" w:lineRule="auto"/>
      </w:pPr>
      <w:r>
        <w:separator/>
      </w:r>
    </w:p>
  </w:endnote>
  <w:endnote w:type="continuationSeparator" w:id="0">
    <w:p w14:paraId="1035A480" w14:textId="77777777" w:rsidR="007B5721" w:rsidRDefault="007B5721" w:rsidP="007B57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9EADEE" w14:textId="77777777" w:rsidR="007B5721" w:rsidRDefault="007B5721" w:rsidP="007B5721">
      <w:pPr>
        <w:spacing w:after="0" w:line="240" w:lineRule="auto"/>
      </w:pPr>
      <w:r>
        <w:separator/>
      </w:r>
    </w:p>
  </w:footnote>
  <w:footnote w:type="continuationSeparator" w:id="0">
    <w:p w14:paraId="4DC54E66" w14:textId="77777777" w:rsidR="007B5721" w:rsidRDefault="007B5721" w:rsidP="007B57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EE45C" w14:textId="64EE0E3B" w:rsidR="007B5721" w:rsidRPr="007B5721" w:rsidRDefault="007B5721" w:rsidP="007B5721">
    <w:pPr>
      <w:pStyle w:val="Header"/>
      <w:jc w:val="center"/>
      <w:rPr>
        <w:rFonts w:ascii="Arial" w:hAnsi="Arial" w:cs="Arial"/>
        <w:sz w:val="36"/>
        <w:szCs w:val="36"/>
      </w:rPr>
    </w:pPr>
    <w:r w:rsidRPr="007B5721">
      <w:rPr>
        <w:rFonts w:ascii="Arial" w:hAnsi="Arial" w:cs="Arial"/>
        <w:sz w:val="36"/>
        <w:szCs w:val="36"/>
      </w:rPr>
      <w:t>Internal Disaster Plan Talking Points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6C500D"/>
    <w:multiLevelType w:val="hybridMultilevel"/>
    <w:tmpl w:val="711A7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66104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9CD"/>
    <w:rsid w:val="0001384E"/>
    <w:rsid w:val="000429CD"/>
    <w:rsid w:val="000727B5"/>
    <w:rsid w:val="00086C02"/>
    <w:rsid w:val="00225AF9"/>
    <w:rsid w:val="00244C13"/>
    <w:rsid w:val="00323AFD"/>
    <w:rsid w:val="003901C6"/>
    <w:rsid w:val="003B0F6C"/>
    <w:rsid w:val="004948E7"/>
    <w:rsid w:val="004F42DD"/>
    <w:rsid w:val="0051525E"/>
    <w:rsid w:val="00544F00"/>
    <w:rsid w:val="005E46EE"/>
    <w:rsid w:val="006F315F"/>
    <w:rsid w:val="007B5721"/>
    <w:rsid w:val="007F7A12"/>
    <w:rsid w:val="00813EFD"/>
    <w:rsid w:val="008A3E88"/>
    <w:rsid w:val="009945F6"/>
    <w:rsid w:val="00A2446D"/>
    <w:rsid w:val="00AD64E8"/>
    <w:rsid w:val="00B578B0"/>
    <w:rsid w:val="00B91D63"/>
    <w:rsid w:val="00BD0994"/>
    <w:rsid w:val="00BD2049"/>
    <w:rsid w:val="00BD5A3E"/>
    <w:rsid w:val="00C712AF"/>
    <w:rsid w:val="00CC0D15"/>
    <w:rsid w:val="00CF0797"/>
    <w:rsid w:val="00D32E87"/>
    <w:rsid w:val="00D910EC"/>
    <w:rsid w:val="00DC235B"/>
    <w:rsid w:val="00E71904"/>
    <w:rsid w:val="00E85250"/>
    <w:rsid w:val="00FA4040"/>
    <w:rsid w:val="00FD4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E70D4"/>
  <w15:chartTrackingRefBased/>
  <w15:docId w15:val="{B294D12A-C087-4181-927D-E8350A425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57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5721"/>
  </w:style>
  <w:style w:type="paragraph" w:styleId="Footer">
    <w:name w:val="footer"/>
    <w:basedOn w:val="Normal"/>
    <w:link w:val="FooterChar"/>
    <w:uiPriority w:val="99"/>
    <w:unhideWhenUsed/>
    <w:rsid w:val="007B57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57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317</TotalTime>
  <Pages>6</Pages>
  <Words>1266</Words>
  <Characters>7221</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Vestal, Shannon</dc:creator>
  <cp:keywords/>
  <dc:description/>
  <cp:lastModifiedBy>Vestal, Shannon</cp:lastModifiedBy>
  <cp:revision>7</cp:revision>
  <dcterms:created xsi:type="dcterms:W3CDTF">2024-08-06T18:38:00Z</dcterms:created>
  <dcterms:modified xsi:type="dcterms:W3CDTF">2024-08-08T14:04:00Z</dcterms:modified>
</cp:coreProperties>
</file>